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097494">
      <w:pPr>
        <w:rPr>
          <w:rFonts w:ascii="Arial" w:hAnsi="Arial" w:cs="Arial"/>
          <w:b/>
        </w:rPr>
      </w:pPr>
    </w:p>
    <w:p w:rsidR="00097494" w:rsidRDefault="00097494" w:rsidP="00097494">
      <w:pPr>
        <w:rPr>
          <w:rFonts w:ascii="Arial" w:hAnsi="Arial" w:cs="Arial"/>
          <w:b/>
        </w:rPr>
      </w:pPr>
    </w:p>
    <w:p w:rsidR="00097494" w:rsidRPr="00732A8B" w:rsidRDefault="00097494" w:rsidP="00097494">
      <w:pPr>
        <w:rPr>
          <w:rFonts w:ascii="Arial" w:hAnsi="Arial" w:cs="Arial"/>
          <w:i/>
          <w:sz w:val="22"/>
          <w:szCs w:val="22"/>
        </w:rPr>
      </w:pPr>
      <w:r>
        <w:rPr>
          <w:rFonts w:ascii="Arial" w:hAnsi="Arial" w:cs="Arial"/>
          <w:b/>
        </w:rPr>
        <w:t>Appendix 2 Equality Impact Assessment</w:t>
      </w:r>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color w:val="000000"/>
              </w:rPr>
            </w:pPr>
          </w:p>
          <w:p w:rsidR="006B6F0B" w:rsidRPr="00773DC7" w:rsidRDefault="00E06276" w:rsidP="00F974E0">
            <w:pPr>
              <w:autoSpaceDE w:val="0"/>
              <w:autoSpaceDN w:val="0"/>
              <w:adjustRightInd w:val="0"/>
              <w:rPr>
                <w:rFonts w:ascii="Arial" w:hAnsi="Arial" w:cs="Arial"/>
                <w:color w:val="000000"/>
              </w:rPr>
            </w:pPr>
            <w:r>
              <w:rPr>
                <w:rFonts w:ascii="Arial" w:hAnsi="Arial" w:cs="Arial"/>
                <w:color w:val="000000"/>
              </w:rPr>
              <w:t>The funding of advice services relates to services which are used disproportionately by people on low incomes, from ethnic minorities and people who have a disability or long term illness. However the proposals are aimed at strengthening the link between the provision of services and the outcomes for customers. As such there are no anticipated equality impacts.</w:t>
            </w:r>
          </w:p>
          <w:p w:rsidR="006B6F0B" w:rsidRPr="00773DC7" w:rsidRDefault="006B6F0B" w:rsidP="00F974E0">
            <w:pPr>
              <w:rPr>
                <w:rFonts w:ascii="Arial" w:hAnsi="Arial" w:cs="Arial"/>
              </w:rPr>
            </w:pPr>
          </w:p>
          <w:p w:rsidR="006B6F0B" w:rsidRPr="00773DC7" w:rsidRDefault="006B6F0B" w:rsidP="00F974E0">
            <w:pPr>
              <w:rPr>
                <w:rFonts w:ascii="Arial" w:hAnsi="Arial" w:cs="Arial"/>
              </w:rPr>
            </w:pP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Default="006B6F0B" w:rsidP="00097494">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E06276" w:rsidP="00F974E0">
            <w:pPr>
              <w:autoSpaceDE w:val="0"/>
              <w:autoSpaceDN w:val="0"/>
              <w:adjustRightInd w:val="0"/>
              <w:rPr>
                <w:rFonts w:ascii="Arial" w:hAnsi="Arial" w:cs="Arial"/>
                <w:bCs/>
                <w:lang w:eastAsia="en-GB"/>
              </w:rPr>
            </w:pPr>
            <w:r>
              <w:rPr>
                <w:rFonts w:ascii="Arial" w:hAnsi="Arial" w:cs="Arial"/>
                <w:bCs/>
                <w:lang w:eastAsia="en-GB"/>
              </w:rPr>
              <w:t>The proposed change is to move to an outcomes based commissioning approach for services which are currently grant funded under the advice and money management theme. It is intended that greater outcomes will be achieved for customers by encouraging a partnership approach which helps to shift more of the available funding from core funding of organisations to funding of frontline services supporting customers. In addition the outcomes to be achieved form these services will be more closely aligned to the outcomes of the Council’s Financial Inclusion Strategy.</w:t>
            </w:r>
          </w:p>
          <w:p w:rsidR="006B6F0B" w:rsidRPr="00773DC7" w:rsidRDefault="006B6F0B" w:rsidP="00097494">
            <w:pPr>
              <w:autoSpaceDE w:val="0"/>
              <w:autoSpaceDN w:val="0"/>
              <w:adjustRightInd w:val="0"/>
              <w:spacing w:after="46"/>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rPr>
            </w:pPr>
          </w:p>
          <w:p w:rsidR="006B6F0B" w:rsidRPr="00773DC7" w:rsidRDefault="00E06276" w:rsidP="00F974E0">
            <w:pPr>
              <w:autoSpaceDE w:val="0"/>
              <w:autoSpaceDN w:val="0"/>
              <w:adjustRightInd w:val="0"/>
              <w:rPr>
                <w:rFonts w:ascii="Arial" w:hAnsi="Arial" w:cs="Arial"/>
              </w:rPr>
            </w:pPr>
            <w:r>
              <w:rPr>
                <w:rFonts w:ascii="Arial" w:hAnsi="Arial" w:cs="Arial"/>
              </w:rPr>
              <w:t>Consultation will be undertaken with both providers and users of advice services, including people who are disabled.</w:t>
            </w:r>
            <w:bookmarkStart w:id="0" w:name="_GoBack"/>
            <w:bookmarkEnd w:id="0"/>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Default="006B6F0B" w:rsidP="00F974E0">
            <w:pPr>
              <w:autoSpaceDE w:val="0"/>
              <w:autoSpaceDN w:val="0"/>
              <w:adjustRightInd w:val="0"/>
              <w:rPr>
                <w:rFonts w:ascii="Arial" w:hAnsi="Arial" w:cs="Arial"/>
                <w:bCs/>
                <w:lang w:eastAsia="en-GB"/>
              </w:rPr>
            </w:pPr>
          </w:p>
          <w:p w:rsidR="006B6F0B" w:rsidRDefault="00E06276" w:rsidP="00F974E0">
            <w:pPr>
              <w:autoSpaceDE w:val="0"/>
              <w:autoSpaceDN w:val="0"/>
              <w:adjustRightInd w:val="0"/>
              <w:rPr>
                <w:rFonts w:ascii="Arial" w:hAnsi="Arial" w:cs="Arial"/>
                <w:bCs/>
                <w:lang w:eastAsia="en-GB"/>
              </w:rPr>
            </w:pPr>
            <w:r>
              <w:rPr>
                <w:rFonts w:ascii="Arial" w:hAnsi="Arial" w:cs="Arial"/>
                <w:bCs/>
                <w:lang w:eastAsia="en-GB"/>
              </w:rPr>
              <w:t>There are no envisaged adverse impacts.</w:t>
            </w:r>
          </w:p>
          <w:p w:rsidR="00097494" w:rsidRPr="00773DC7" w:rsidRDefault="00097494"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Default="006B6F0B" w:rsidP="00F974E0">
            <w:pPr>
              <w:rPr>
                <w:lang w:eastAsia="en-GB"/>
              </w:rPr>
            </w:pPr>
          </w:p>
          <w:p w:rsidR="006B6F0B" w:rsidRPr="00E06276" w:rsidRDefault="00E06276" w:rsidP="00F974E0">
            <w:pPr>
              <w:rPr>
                <w:rFonts w:ascii="Arial" w:hAnsi="Arial" w:cs="Arial"/>
                <w:lang w:eastAsia="en-GB"/>
              </w:rPr>
            </w:pPr>
            <w:r w:rsidRPr="00E06276">
              <w:rPr>
                <w:rFonts w:ascii="Arial" w:hAnsi="Arial" w:cs="Arial"/>
                <w:lang w:eastAsia="en-GB"/>
              </w:rPr>
              <w:t>Detailed monitoring is currently undertaken of existing advice services, and this will continue under any new arrangements agreed by CEB. This includes collecting data on protected characteristics of service users. As such any changes will be able to be easily identified.</w:t>
            </w:r>
            <w:r>
              <w:rPr>
                <w:rFonts w:ascii="Arial" w:hAnsi="Arial" w:cs="Arial"/>
                <w:lang w:eastAsia="en-GB"/>
              </w:rPr>
              <w:t xml:space="preserve"> Data is collected on a 6 monthly basis form funded organisations, with an annual monitoring visit undertaken in person by the Revenues &amp; Benefits programme Manager.</w:t>
            </w:r>
          </w:p>
          <w:p w:rsidR="006B6F0B" w:rsidRDefault="006B6F0B" w:rsidP="00F974E0">
            <w:pPr>
              <w:rPr>
                <w:lang w:eastAsia="en-GB"/>
              </w:rPr>
            </w:pPr>
          </w:p>
        </w:tc>
      </w:tr>
    </w:tbl>
    <w:p w:rsidR="006B6F0B" w:rsidRPr="00D70EAD" w:rsidRDefault="006B6F0B" w:rsidP="006B6F0B">
      <w:pPr>
        <w:rPr>
          <w:lang w:eastAsia="en-GB"/>
        </w:rPr>
      </w:pPr>
    </w:p>
    <w:p w:rsidR="00097494" w:rsidRDefault="00097494" w:rsidP="006B6F0B">
      <w:pPr>
        <w:rPr>
          <w:rFonts w:ascii="Arial" w:hAnsi="Arial" w:cs="Arial"/>
        </w:rPr>
      </w:pPr>
    </w:p>
    <w:p w:rsidR="006B6F0B" w:rsidRDefault="006B6F0B" w:rsidP="006B6F0B">
      <w:pPr>
        <w:rPr>
          <w:rFonts w:ascii="Arial" w:hAnsi="Arial" w:cs="Arial"/>
        </w:rPr>
      </w:pPr>
      <w:r w:rsidRPr="00097494">
        <w:rPr>
          <w:rFonts w:ascii="Arial" w:hAnsi="Arial" w:cs="Arial"/>
          <w:b/>
        </w:rPr>
        <w:t xml:space="preserve">Lead officer responsible for signing off the </w:t>
      </w:r>
      <w:proofErr w:type="spellStart"/>
      <w:r w:rsidRPr="00097494">
        <w:rPr>
          <w:rFonts w:ascii="Arial" w:hAnsi="Arial" w:cs="Arial"/>
          <w:b/>
        </w:rPr>
        <w:t>EqIA</w:t>
      </w:r>
      <w:proofErr w:type="spellEnd"/>
      <w:r w:rsidRPr="00097494">
        <w:rPr>
          <w:rFonts w:ascii="Arial" w:hAnsi="Arial" w:cs="Arial"/>
          <w:b/>
        </w:rPr>
        <w:t>:</w:t>
      </w:r>
      <w:r w:rsidR="00E06276">
        <w:rPr>
          <w:rFonts w:ascii="Arial" w:hAnsi="Arial" w:cs="Arial"/>
        </w:rPr>
        <w:t xml:space="preserve"> Paul Wilding</w:t>
      </w:r>
      <w:r w:rsidR="00097494">
        <w:rPr>
          <w:rFonts w:ascii="Arial" w:hAnsi="Arial" w:cs="Arial"/>
        </w:rPr>
        <w:t xml:space="preserve">, </w:t>
      </w:r>
    </w:p>
    <w:p w:rsidR="006B6F0B" w:rsidRDefault="006B6F0B" w:rsidP="006B6F0B">
      <w:pPr>
        <w:rPr>
          <w:rFonts w:ascii="Arial" w:hAnsi="Arial" w:cs="Arial"/>
        </w:rPr>
      </w:pPr>
      <w:r w:rsidRPr="00097494">
        <w:rPr>
          <w:rFonts w:ascii="Arial" w:hAnsi="Arial" w:cs="Arial"/>
          <w:b/>
        </w:rPr>
        <w:t>Role:</w:t>
      </w:r>
      <w:r w:rsidR="00E06276">
        <w:rPr>
          <w:rFonts w:ascii="Arial" w:hAnsi="Arial" w:cs="Arial"/>
        </w:rPr>
        <w:t xml:space="preserve"> Revenues &amp; Benefits Programme Manager</w:t>
      </w:r>
    </w:p>
    <w:p w:rsidR="006B6F0B" w:rsidRDefault="006B6F0B" w:rsidP="006B6F0B">
      <w:pPr>
        <w:rPr>
          <w:rFonts w:ascii="Arial" w:hAnsi="Arial" w:cs="Arial"/>
        </w:rPr>
      </w:pPr>
      <w:r w:rsidRPr="00097494">
        <w:rPr>
          <w:rFonts w:ascii="Arial" w:hAnsi="Arial" w:cs="Arial"/>
          <w:b/>
        </w:rPr>
        <w:t>Date</w:t>
      </w:r>
      <w:r>
        <w:rPr>
          <w:rFonts w:ascii="Arial" w:hAnsi="Arial" w:cs="Arial"/>
        </w:rPr>
        <w:t xml:space="preserve">:   </w:t>
      </w:r>
      <w:r w:rsidR="00E06276">
        <w:rPr>
          <w:rFonts w:ascii="Arial" w:hAnsi="Arial" w:cs="Arial"/>
        </w:rPr>
        <w:t>3 November 2016</w:t>
      </w:r>
    </w:p>
    <w:p w:rsidR="00B21479" w:rsidRPr="00097494" w:rsidRDefault="006B6F0B" w:rsidP="00B21479">
      <w:pPr>
        <w:rPr>
          <w:rFonts w:ascii="Arial" w:hAnsi="Arial" w:cs="Arial"/>
        </w:rPr>
      </w:pPr>
      <w:r>
        <w:rPr>
          <w:rFonts w:ascii="Arial" w:hAnsi="Arial" w:cs="Arial"/>
        </w:rPr>
        <w:t xml:space="preserve">    </w:t>
      </w:r>
    </w:p>
    <w:sectPr w:rsidR="00B21479" w:rsidRPr="000974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0B" w:rsidRDefault="006B6F0B" w:rsidP="00B21479">
      <w:r>
        <w:separator/>
      </w:r>
    </w:p>
  </w:endnote>
  <w:endnote w:type="continuationSeparator" w:id="0">
    <w:p w:rsidR="006B6F0B" w:rsidRDefault="006B6F0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0B" w:rsidRDefault="006B6F0B" w:rsidP="00B21479">
      <w:r>
        <w:separator/>
      </w:r>
    </w:p>
  </w:footnote>
  <w:footnote w:type="continuationSeparator" w:id="0">
    <w:p w:rsidR="006B6F0B" w:rsidRDefault="006B6F0B"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0B"/>
    <w:rsid w:val="00097494"/>
    <w:rsid w:val="000B0D2A"/>
    <w:rsid w:val="000B4310"/>
    <w:rsid w:val="004000D7"/>
    <w:rsid w:val="00504E43"/>
    <w:rsid w:val="005B53A4"/>
    <w:rsid w:val="006B6F0B"/>
    <w:rsid w:val="007908F4"/>
    <w:rsid w:val="008A22C6"/>
    <w:rsid w:val="009344AE"/>
    <w:rsid w:val="00B21479"/>
    <w:rsid w:val="00C07F80"/>
    <w:rsid w:val="00CE1DAB"/>
    <w:rsid w:val="00D55026"/>
    <w:rsid w:val="00E0627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F39E-B61D-4D21-B0DD-4A274A17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C7EF1062</Template>
  <TotalTime>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sclaridge</cp:lastModifiedBy>
  <cp:revision>3</cp:revision>
  <dcterms:created xsi:type="dcterms:W3CDTF">2016-11-03T16:49:00Z</dcterms:created>
  <dcterms:modified xsi:type="dcterms:W3CDTF">2016-11-28T11:57:00Z</dcterms:modified>
</cp:coreProperties>
</file>